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E7A48" w14:textId="069ECEC9" w:rsidR="00477E74" w:rsidRPr="00477E74" w:rsidRDefault="00477E74" w:rsidP="00477E74">
      <w:pPr>
        <w:jc w:val="center"/>
        <w:rPr>
          <w:rFonts w:ascii="Work Sans" w:hAnsi="Work Sans"/>
          <w:b/>
          <w:bCs/>
          <w:sz w:val="22"/>
          <w:szCs w:val="22"/>
        </w:rPr>
      </w:pPr>
      <w:r w:rsidRPr="00477E74">
        <w:rPr>
          <w:rFonts w:ascii="Work Sans" w:hAnsi="Work Sans"/>
          <w:b/>
          <w:bCs/>
          <w:sz w:val="22"/>
          <w:szCs w:val="22"/>
        </w:rPr>
        <w:t xml:space="preserve">Lineamientos </w:t>
      </w:r>
      <w:r w:rsidRPr="00477E74">
        <w:rPr>
          <w:rFonts w:ascii="Work Sans" w:hAnsi="Work Sans"/>
          <w:b/>
          <w:bCs/>
          <w:sz w:val="22"/>
          <w:szCs w:val="22"/>
        </w:rPr>
        <w:t>e</w:t>
      </w:r>
      <w:r w:rsidRPr="00477E74">
        <w:rPr>
          <w:rFonts w:ascii="Work Sans" w:hAnsi="Work Sans"/>
          <w:b/>
          <w:bCs/>
          <w:sz w:val="22"/>
          <w:szCs w:val="22"/>
        </w:rPr>
        <w:t xml:space="preserve">stratégicos de </w:t>
      </w:r>
      <w:r w:rsidRPr="00477E74">
        <w:rPr>
          <w:rFonts w:ascii="Work Sans" w:hAnsi="Work Sans"/>
          <w:b/>
          <w:bCs/>
          <w:sz w:val="22"/>
          <w:szCs w:val="22"/>
        </w:rPr>
        <w:t>p</w:t>
      </w:r>
      <w:r w:rsidRPr="00477E74">
        <w:rPr>
          <w:rFonts w:ascii="Work Sans" w:hAnsi="Work Sans"/>
          <w:b/>
          <w:bCs/>
          <w:sz w:val="22"/>
          <w:szCs w:val="22"/>
        </w:rPr>
        <w:t xml:space="preserve">articipación del SENA </w:t>
      </w:r>
      <w:r w:rsidRPr="00477E74">
        <w:rPr>
          <w:rFonts w:ascii="Work Sans" w:hAnsi="Work Sans"/>
          <w:b/>
          <w:bCs/>
          <w:sz w:val="22"/>
          <w:szCs w:val="22"/>
        </w:rPr>
        <w:br/>
      </w:r>
      <w:r w:rsidRPr="00477E74">
        <w:rPr>
          <w:rFonts w:ascii="Work Sans" w:hAnsi="Work Sans"/>
          <w:b/>
          <w:bCs/>
          <w:sz w:val="22"/>
          <w:szCs w:val="22"/>
        </w:rPr>
        <w:t xml:space="preserve">en Eventos Nacionales “Huele a Pan” </w:t>
      </w:r>
      <w:r w:rsidRPr="00477E74">
        <w:rPr>
          <w:rFonts w:ascii="Work Sans" w:hAnsi="Work Sans"/>
          <w:b/>
          <w:bCs/>
          <w:sz w:val="22"/>
          <w:szCs w:val="22"/>
        </w:rPr>
        <w:br/>
        <w:t>A</w:t>
      </w:r>
      <w:r w:rsidRPr="00477E74">
        <w:rPr>
          <w:rFonts w:ascii="Work Sans" w:hAnsi="Work Sans"/>
          <w:b/>
          <w:bCs/>
          <w:sz w:val="22"/>
          <w:szCs w:val="22"/>
        </w:rPr>
        <w:t>rticulación con ADEPAN</w:t>
      </w:r>
    </w:p>
    <w:p w14:paraId="1D2BC140" w14:textId="164E1A82" w:rsidR="00477E74" w:rsidRPr="00477E74" w:rsidRDefault="00477E74" w:rsidP="00477E74">
      <w:p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b/>
          <w:bCs/>
          <w:sz w:val="22"/>
          <w:szCs w:val="22"/>
        </w:rPr>
        <w:t>1. Propósito Institucional</w:t>
      </w:r>
      <w:r w:rsidRPr="00477E74">
        <w:rPr>
          <w:rFonts w:ascii="Work Sans" w:hAnsi="Work Sans"/>
          <w:b/>
          <w:bCs/>
          <w:sz w:val="22"/>
          <w:szCs w:val="22"/>
        </w:rPr>
        <w:t xml:space="preserve">: </w:t>
      </w:r>
      <w:r w:rsidRPr="00477E74">
        <w:rPr>
          <w:rFonts w:ascii="Work Sans" w:hAnsi="Work Sans"/>
          <w:sz w:val="22"/>
          <w:szCs w:val="22"/>
        </w:rPr>
        <w:t>La participación del SENA en cada evento organizado por ADEPAN bajo la estrategia “Huele a Pan” deberá garantizar el posicionamiento institucional del proyecto nacional de elaboración de panes con masa madre como una iniciativa estratégica de formación, innovación, sostenibilidad, fortalecimiento productivo y transferencia de conocimiento para el sector panificador colombiano.</w:t>
      </w:r>
    </w:p>
    <w:p w14:paraId="32A17B82" w14:textId="77777777" w:rsidR="00477E74" w:rsidRPr="00477E74" w:rsidRDefault="00477E74" w:rsidP="00477E74">
      <w:p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Cada participación deberá proyectar al SENA como líder técnico nacional en panadería artesanal con masa madre, visibilizando el impacto de sus procesos formativos, comunidades beneficiadas, innovación regional y fortalecimiento de la economía popular.</w:t>
      </w:r>
    </w:p>
    <w:p w14:paraId="7E86830B" w14:textId="1CA156CF" w:rsidR="00477E74" w:rsidRPr="00477E74" w:rsidRDefault="00477E74" w:rsidP="00477E74">
      <w:pPr>
        <w:jc w:val="both"/>
        <w:rPr>
          <w:rFonts w:ascii="Work Sans" w:hAnsi="Work Sans"/>
          <w:b/>
          <w:bCs/>
          <w:sz w:val="22"/>
          <w:szCs w:val="22"/>
        </w:rPr>
      </w:pPr>
      <w:r w:rsidRPr="00477E74">
        <w:rPr>
          <w:rFonts w:ascii="Work Sans" w:hAnsi="Work Sans"/>
          <w:b/>
          <w:bCs/>
          <w:sz w:val="22"/>
          <w:szCs w:val="22"/>
        </w:rPr>
        <w:t xml:space="preserve">2. Participación Institucional </w:t>
      </w:r>
      <w:proofErr w:type="gramStart"/>
      <w:r>
        <w:rPr>
          <w:rFonts w:ascii="Work Sans" w:hAnsi="Work Sans"/>
          <w:b/>
          <w:bCs/>
          <w:sz w:val="22"/>
          <w:szCs w:val="22"/>
        </w:rPr>
        <w:t xml:space="preserve">del </w:t>
      </w:r>
      <w:r w:rsidRPr="00477E74">
        <w:rPr>
          <w:rFonts w:ascii="Work Sans" w:hAnsi="Work Sans"/>
          <w:b/>
          <w:bCs/>
          <w:sz w:val="22"/>
          <w:szCs w:val="22"/>
        </w:rPr>
        <w:t xml:space="preserve"> SENA</w:t>
      </w:r>
      <w:proofErr w:type="gramEnd"/>
      <w:r w:rsidRPr="00477E74">
        <w:rPr>
          <w:rFonts w:ascii="Work Sans" w:hAnsi="Work Sans"/>
          <w:b/>
          <w:bCs/>
          <w:sz w:val="22"/>
          <w:szCs w:val="22"/>
        </w:rPr>
        <w:t xml:space="preserve"> en </w:t>
      </w:r>
      <w:r>
        <w:rPr>
          <w:rFonts w:ascii="Work Sans" w:hAnsi="Work Sans"/>
          <w:b/>
          <w:bCs/>
          <w:sz w:val="22"/>
          <w:szCs w:val="22"/>
        </w:rPr>
        <w:t>c</w:t>
      </w:r>
      <w:r w:rsidRPr="00477E74">
        <w:rPr>
          <w:rFonts w:ascii="Work Sans" w:hAnsi="Work Sans"/>
          <w:b/>
          <w:bCs/>
          <w:sz w:val="22"/>
          <w:szCs w:val="22"/>
        </w:rPr>
        <w:t xml:space="preserve">ada </w:t>
      </w:r>
      <w:r>
        <w:rPr>
          <w:rFonts w:ascii="Work Sans" w:hAnsi="Work Sans"/>
          <w:b/>
          <w:bCs/>
          <w:sz w:val="22"/>
          <w:szCs w:val="22"/>
        </w:rPr>
        <w:t>e</w:t>
      </w:r>
      <w:r w:rsidRPr="00477E74">
        <w:rPr>
          <w:rFonts w:ascii="Work Sans" w:hAnsi="Work Sans"/>
          <w:b/>
          <w:bCs/>
          <w:sz w:val="22"/>
          <w:szCs w:val="22"/>
        </w:rPr>
        <w:t>vento</w:t>
      </w:r>
    </w:p>
    <w:p w14:paraId="095E47D8" w14:textId="77777777" w:rsidR="00477E74" w:rsidRPr="00477E74" w:rsidRDefault="00477E74" w:rsidP="00477E74">
      <w:p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En todo evento desarrollado por ADEPAN en colaboración con el SENA, será de carácter obligatorio que el SENA cuente con:</w:t>
      </w:r>
    </w:p>
    <w:p w14:paraId="00F6CCEA" w14:textId="77777777" w:rsidR="00477E74" w:rsidRPr="00477E74" w:rsidRDefault="00477E74" w:rsidP="00477E74">
      <w:pPr>
        <w:jc w:val="both"/>
        <w:rPr>
          <w:rFonts w:ascii="Work Sans" w:hAnsi="Work Sans"/>
          <w:b/>
          <w:bCs/>
          <w:sz w:val="22"/>
          <w:szCs w:val="22"/>
        </w:rPr>
      </w:pPr>
      <w:r w:rsidRPr="00477E74">
        <w:rPr>
          <w:rFonts w:ascii="Work Sans" w:hAnsi="Work Sans"/>
          <w:b/>
          <w:bCs/>
          <w:sz w:val="22"/>
          <w:szCs w:val="22"/>
        </w:rPr>
        <w:t>Espacio Institucional Propio:</w:t>
      </w:r>
    </w:p>
    <w:p w14:paraId="171FDD44" w14:textId="748C134B" w:rsidR="00477E74" w:rsidRPr="00477E74" w:rsidRDefault="00477E74" w:rsidP="00531908">
      <w:pPr>
        <w:numPr>
          <w:ilvl w:val="0"/>
          <w:numId w:val="19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Un stand, o espacio exclusivo y visible para el SENA dentro del evento.</w:t>
      </w:r>
    </w:p>
    <w:p w14:paraId="3C782C48" w14:textId="72C26A24" w:rsidR="00477E74" w:rsidRPr="00477E74" w:rsidRDefault="00477E74" w:rsidP="00531908">
      <w:pPr>
        <w:numPr>
          <w:ilvl w:val="0"/>
          <w:numId w:val="19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 xml:space="preserve">Identidad visual institucional del SENA y del </w:t>
      </w:r>
      <w:r>
        <w:rPr>
          <w:rFonts w:ascii="Work Sans" w:hAnsi="Work Sans"/>
          <w:sz w:val="22"/>
          <w:szCs w:val="22"/>
        </w:rPr>
        <w:t>p</w:t>
      </w:r>
      <w:r w:rsidRPr="00477E74">
        <w:rPr>
          <w:rFonts w:ascii="Work Sans" w:hAnsi="Work Sans"/>
          <w:sz w:val="22"/>
          <w:szCs w:val="22"/>
        </w:rPr>
        <w:t xml:space="preserve">royecto </w:t>
      </w:r>
      <w:r>
        <w:rPr>
          <w:rFonts w:ascii="Work Sans" w:hAnsi="Work Sans"/>
          <w:sz w:val="22"/>
          <w:szCs w:val="22"/>
        </w:rPr>
        <w:t>n</w:t>
      </w:r>
      <w:r w:rsidRPr="00477E74">
        <w:rPr>
          <w:rFonts w:ascii="Work Sans" w:hAnsi="Work Sans"/>
          <w:sz w:val="22"/>
          <w:szCs w:val="22"/>
        </w:rPr>
        <w:t xml:space="preserve">acional de </w:t>
      </w:r>
      <w:r>
        <w:rPr>
          <w:rFonts w:ascii="Work Sans" w:hAnsi="Work Sans"/>
          <w:sz w:val="22"/>
          <w:szCs w:val="22"/>
        </w:rPr>
        <w:t>p</w:t>
      </w:r>
      <w:r w:rsidRPr="00477E74">
        <w:rPr>
          <w:rFonts w:ascii="Work Sans" w:hAnsi="Work Sans"/>
          <w:sz w:val="22"/>
          <w:szCs w:val="22"/>
        </w:rPr>
        <w:t>anes con Masa Madre.</w:t>
      </w:r>
    </w:p>
    <w:p w14:paraId="69479C6F" w14:textId="021552ED" w:rsidR="00477E74" w:rsidRPr="00477E74" w:rsidRDefault="00477E74" w:rsidP="00531908">
      <w:pPr>
        <w:numPr>
          <w:ilvl w:val="0"/>
          <w:numId w:val="19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Área para exhibición, producción en vivo, muestras pedagógicas, degustaciones y</w:t>
      </w:r>
      <w:r>
        <w:rPr>
          <w:rFonts w:ascii="Work Sans" w:hAnsi="Work Sans"/>
          <w:sz w:val="22"/>
          <w:szCs w:val="22"/>
        </w:rPr>
        <w:t xml:space="preserve">/o </w:t>
      </w:r>
      <w:r w:rsidRPr="00477E74">
        <w:rPr>
          <w:rFonts w:ascii="Work Sans" w:hAnsi="Work Sans"/>
          <w:sz w:val="22"/>
          <w:szCs w:val="22"/>
        </w:rPr>
        <w:t>divulgación técnica.</w:t>
      </w:r>
    </w:p>
    <w:p w14:paraId="7B494169" w14:textId="77777777" w:rsidR="00477E74" w:rsidRPr="00477E74" w:rsidRDefault="00477E74" w:rsidP="00531908">
      <w:pPr>
        <w:numPr>
          <w:ilvl w:val="0"/>
          <w:numId w:val="19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Presencia activa de instructores, aprendices y líderes regionales del proyecto.</w:t>
      </w:r>
    </w:p>
    <w:p w14:paraId="445F5959" w14:textId="5C3DD5DC" w:rsidR="00477E74" w:rsidRPr="00477E74" w:rsidRDefault="00477E74" w:rsidP="00531908">
      <w:pPr>
        <w:jc w:val="both"/>
        <w:rPr>
          <w:rFonts w:ascii="Work Sans" w:hAnsi="Work Sans"/>
          <w:b/>
          <w:bCs/>
          <w:sz w:val="22"/>
          <w:szCs w:val="22"/>
        </w:rPr>
      </w:pPr>
      <w:r w:rsidRPr="00477E74">
        <w:rPr>
          <w:rFonts w:ascii="Work Sans" w:hAnsi="Work Sans"/>
          <w:b/>
          <w:bCs/>
          <w:sz w:val="22"/>
          <w:szCs w:val="22"/>
        </w:rPr>
        <w:t>Participación Académica</w:t>
      </w:r>
      <w:r>
        <w:rPr>
          <w:rFonts w:ascii="Work Sans" w:hAnsi="Work Sans"/>
          <w:b/>
          <w:bCs/>
          <w:sz w:val="22"/>
          <w:szCs w:val="22"/>
        </w:rPr>
        <w:t>:</w:t>
      </w:r>
    </w:p>
    <w:p w14:paraId="18F37D15" w14:textId="77777777" w:rsidR="00477E74" w:rsidRPr="00477E74" w:rsidRDefault="00477E74" w:rsidP="00531908">
      <w:p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Cada evento deberá incluir dentro de su agenda académica mínimo:</w:t>
      </w:r>
    </w:p>
    <w:p w14:paraId="5012489F" w14:textId="77777777" w:rsidR="00477E74" w:rsidRPr="00477E74" w:rsidRDefault="00477E74" w:rsidP="00531908">
      <w:pPr>
        <w:numPr>
          <w:ilvl w:val="0"/>
          <w:numId w:val="20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Una charla o conferencia nacional liderada por el Centro Nacional de Hotelería, Turismo y Alimentos o por los líderes nacionales del Proyecto de Pan de Masa Madre.</w:t>
      </w:r>
    </w:p>
    <w:p w14:paraId="6878EC3A" w14:textId="0DD71439" w:rsidR="00477E74" w:rsidRPr="00477E74" w:rsidRDefault="00477E74" w:rsidP="00531908">
      <w:pPr>
        <w:numPr>
          <w:ilvl w:val="0"/>
          <w:numId w:val="20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Una charla o conferencia regional liderada por el Centro de Formación anfitrión o regional correspondiente.</w:t>
      </w:r>
      <w:r>
        <w:rPr>
          <w:rFonts w:ascii="Work Sans" w:hAnsi="Work Sans"/>
          <w:sz w:val="22"/>
          <w:szCs w:val="22"/>
        </w:rPr>
        <w:t xml:space="preserve"> (Opcional)</w:t>
      </w:r>
    </w:p>
    <w:p w14:paraId="020B5F91" w14:textId="77777777" w:rsidR="00477E74" w:rsidRPr="00477E74" w:rsidRDefault="00477E74" w:rsidP="00531908">
      <w:pPr>
        <w:jc w:val="both"/>
        <w:rPr>
          <w:rFonts w:ascii="Work Sans" w:hAnsi="Work Sans"/>
          <w:b/>
          <w:bCs/>
          <w:sz w:val="22"/>
          <w:szCs w:val="22"/>
        </w:rPr>
      </w:pPr>
      <w:r w:rsidRPr="00477E74">
        <w:rPr>
          <w:rFonts w:ascii="Work Sans" w:hAnsi="Work Sans"/>
          <w:b/>
          <w:bCs/>
          <w:sz w:val="22"/>
          <w:szCs w:val="22"/>
        </w:rPr>
        <w:t>Objetivos de las Charlas:</w:t>
      </w:r>
    </w:p>
    <w:p w14:paraId="095DDFC6" w14:textId="77777777" w:rsidR="00477E74" w:rsidRPr="00477E74" w:rsidRDefault="00477E74" w:rsidP="00531908">
      <w:pPr>
        <w:numPr>
          <w:ilvl w:val="0"/>
          <w:numId w:val="21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Divulgar la estrategia nacional del proyecto.</w:t>
      </w:r>
    </w:p>
    <w:p w14:paraId="715E54D8" w14:textId="77777777" w:rsidR="00477E74" w:rsidRPr="00477E74" w:rsidRDefault="00477E74" w:rsidP="00531908">
      <w:pPr>
        <w:numPr>
          <w:ilvl w:val="0"/>
          <w:numId w:val="21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Socializar impactos regionales y nacionales.</w:t>
      </w:r>
    </w:p>
    <w:p w14:paraId="4AE9CFDB" w14:textId="77777777" w:rsidR="00477E74" w:rsidRPr="00477E74" w:rsidRDefault="00477E74" w:rsidP="00531908">
      <w:pPr>
        <w:numPr>
          <w:ilvl w:val="0"/>
          <w:numId w:val="21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Presentar avances técnicos, metodológicos y sociales.</w:t>
      </w:r>
    </w:p>
    <w:p w14:paraId="06D7D6C2" w14:textId="77777777" w:rsidR="00477E74" w:rsidRPr="00477E74" w:rsidRDefault="00477E74" w:rsidP="00531908">
      <w:pPr>
        <w:numPr>
          <w:ilvl w:val="0"/>
          <w:numId w:val="21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lastRenderedPageBreak/>
        <w:t>Posicionar al SENA como referente en procesos de masa madre.</w:t>
      </w:r>
    </w:p>
    <w:p w14:paraId="21568DEC" w14:textId="77777777" w:rsidR="00477E74" w:rsidRPr="00477E74" w:rsidRDefault="00477E74" w:rsidP="00531908">
      <w:pPr>
        <w:numPr>
          <w:ilvl w:val="0"/>
          <w:numId w:val="21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Generar reconocimiento institucional y sectorial.</w:t>
      </w:r>
    </w:p>
    <w:p w14:paraId="108F481E" w14:textId="77777777" w:rsidR="00477E74" w:rsidRPr="00477E74" w:rsidRDefault="00477E74" w:rsidP="00531908">
      <w:pPr>
        <w:jc w:val="both"/>
        <w:rPr>
          <w:rFonts w:ascii="Work Sans" w:hAnsi="Work Sans"/>
          <w:i/>
          <w:iCs/>
          <w:sz w:val="22"/>
          <w:szCs w:val="22"/>
        </w:rPr>
      </w:pPr>
      <w:r w:rsidRPr="00477E74">
        <w:rPr>
          <w:rFonts w:ascii="Work Sans" w:hAnsi="Work Sans"/>
          <w:i/>
          <w:iCs/>
          <w:sz w:val="22"/>
          <w:szCs w:val="22"/>
        </w:rPr>
        <w:t>Ningún evento deberá realizarse sin garantizar formalmente estos espacios de visibilización técnica y académica para el SENA.</w:t>
      </w:r>
    </w:p>
    <w:p w14:paraId="7CB61A55" w14:textId="77777777" w:rsidR="00477E74" w:rsidRPr="00477E74" w:rsidRDefault="00477E74" w:rsidP="00531908">
      <w:pPr>
        <w:jc w:val="both"/>
        <w:rPr>
          <w:rFonts w:ascii="Work Sans" w:hAnsi="Work Sans"/>
          <w:b/>
          <w:bCs/>
          <w:sz w:val="22"/>
          <w:szCs w:val="22"/>
        </w:rPr>
      </w:pPr>
      <w:r w:rsidRPr="00477E74">
        <w:rPr>
          <w:rFonts w:ascii="Work Sans" w:hAnsi="Work Sans"/>
          <w:b/>
          <w:bCs/>
          <w:sz w:val="22"/>
          <w:szCs w:val="22"/>
        </w:rPr>
        <w:t>3. Coordinación Nacional, Regional y Técnica</w:t>
      </w:r>
    </w:p>
    <w:p w14:paraId="711D18FA" w14:textId="2DC189D1" w:rsidR="00477E74" w:rsidRPr="00477E74" w:rsidRDefault="00477E74" w:rsidP="00531908">
      <w:p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La participación del SENA deberá ser articulada entre:</w:t>
      </w:r>
    </w:p>
    <w:p w14:paraId="04541075" w14:textId="77777777" w:rsidR="00477E74" w:rsidRPr="00477E74" w:rsidRDefault="00477E74" w:rsidP="00531908">
      <w:p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Nivel Nacional:</w:t>
      </w:r>
    </w:p>
    <w:p w14:paraId="2807FFB1" w14:textId="77777777" w:rsidR="00477E74" w:rsidRPr="00477E74" w:rsidRDefault="00477E74" w:rsidP="00531908">
      <w:pPr>
        <w:numPr>
          <w:ilvl w:val="0"/>
          <w:numId w:val="22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Centro Nacional de Hotelería, Turismo y Alimentos.</w:t>
      </w:r>
    </w:p>
    <w:p w14:paraId="55E90310" w14:textId="77777777" w:rsidR="00477E74" w:rsidRPr="00477E74" w:rsidRDefault="00477E74" w:rsidP="00531908">
      <w:pPr>
        <w:numPr>
          <w:ilvl w:val="0"/>
          <w:numId w:val="22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Líderes Nacionales del Proyecto de Panes con Masa Madre.</w:t>
      </w:r>
    </w:p>
    <w:p w14:paraId="67276DE1" w14:textId="77777777" w:rsidR="00477E74" w:rsidRPr="00477E74" w:rsidRDefault="00477E74" w:rsidP="00531908">
      <w:pPr>
        <w:numPr>
          <w:ilvl w:val="0"/>
          <w:numId w:val="22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Oficina de Comunicaciones.</w:t>
      </w:r>
    </w:p>
    <w:p w14:paraId="720426A3" w14:textId="77777777" w:rsidR="00477E74" w:rsidRPr="00531908" w:rsidRDefault="00477E74" w:rsidP="00531908">
      <w:pPr>
        <w:jc w:val="both"/>
        <w:rPr>
          <w:rFonts w:ascii="Work Sans" w:hAnsi="Work Sans"/>
          <w:sz w:val="22"/>
          <w:szCs w:val="22"/>
        </w:rPr>
      </w:pPr>
      <w:r w:rsidRPr="00531908">
        <w:rPr>
          <w:rFonts w:ascii="Work Sans" w:hAnsi="Work Sans"/>
          <w:sz w:val="22"/>
          <w:szCs w:val="22"/>
        </w:rPr>
        <w:t>ADEPAN:</w:t>
      </w:r>
    </w:p>
    <w:p w14:paraId="05FD27AE" w14:textId="292F78DF" w:rsidR="00477E74" w:rsidRPr="00531908" w:rsidRDefault="00477E74" w:rsidP="00531908">
      <w:pPr>
        <w:numPr>
          <w:ilvl w:val="0"/>
          <w:numId w:val="24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Coordinadores nacionales y regionales del evento.</w:t>
      </w:r>
    </w:p>
    <w:p w14:paraId="5BE7E83F" w14:textId="77777777" w:rsidR="00477E74" w:rsidRPr="00477E74" w:rsidRDefault="00477E74" w:rsidP="00531908">
      <w:pPr>
        <w:jc w:val="both"/>
        <w:rPr>
          <w:rFonts w:ascii="Work Sans" w:hAnsi="Work Sans"/>
          <w:b/>
          <w:bCs/>
          <w:sz w:val="22"/>
          <w:szCs w:val="22"/>
        </w:rPr>
      </w:pPr>
      <w:r w:rsidRPr="00477E74">
        <w:rPr>
          <w:rFonts w:ascii="Work Sans" w:hAnsi="Work Sans"/>
          <w:b/>
          <w:bCs/>
          <w:sz w:val="22"/>
          <w:szCs w:val="22"/>
        </w:rPr>
        <w:t>4. Instructor Líder por Centro de Formación</w:t>
      </w:r>
    </w:p>
    <w:p w14:paraId="6AC58EE7" w14:textId="4C4FCEC9" w:rsidR="00477E74" w:rsidRPr="00477E74" w:rsidRDefault="00477E74" w:rsidP="00531908">
      <w:p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 xml:space="preserve">Cada </w:t>
      </w:r>
      <w:r w:rsidR="00531908">
        <w:rPr>
          <w:rFonts w:ascii="Work Sans" w:hAnsi="Work Sans"/>
          <w:sz w:val="22"/>
          <w:szCs w:val="22"/>
        </w:rPr>
        <w:t>c</w:t>
      </w:r>
      <w:r w:rsidRPr="00477E74">
        <w:rPr>
          <w:rFonts w:ascii="Work Sans" w:hAnsi="Work Sans"/>
          <w:sz w:val="22"/>
          <w:szCs w:val="22"/>
        </w:rPr>
        <w:t>entro de Formación participante deberá designar oficialmente un Instructor Líder, quien será responsable de:</w:t>
      </w:r>
    </w:p>
    <w:p w14:paraId="380821D7" w14:textId="77777777" w:rsidR="00477E74" w:rsidRPr="00477E74" w:rsidRDefault="00477E74" w:rsidP="00531908">
      <w:pPr>
        <w:numPr>
          <w:ilvl w:val="0"/>
          <w:numId w:val="26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Coordinar integralmente la participación del SENA.</w:t>
      </w:r>
    </w:p>
    <w:p w14:paraId="2B06FA91" w14:textId="77777777" w:rsidR="00477E74" w:rsidRPr="00477E74" w:rsidRDefault="00477E74" w:rsidP="00531908">
      <w:pPr>
        <w:numPr>
          <w:ilvl w:val="0"/>
          <w:numId w:val="26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Servir como enlace entre ADEPAN, la regional y el liderazgo nacional.</w:t>
      </w:r>
    </w:p>
    <w:p w14:paraId="45C74EC3" w14:textId="77777777" w:rsidR="00477E74" w:rsidRPr="00477E74" w:rsidRDefault="00477E74" w:rsidP="00531908">
      <w:pPr>
        <w:numPr>
          <w:ilvl w:val="0"/>
          <w:numId w:val="26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Garantizar cumplimiento de lineamientos institucionales.</w:t>
      </w:r>
    </w:p>
    <w:p w14:paraId="0A2570A0" w14:textId="77777777" w:rsidR="00477E74" w:rsidRPr="00477E74" w:rsidRDefault="00477E74" w:rsidP="00531908">
      <w:pPr>
        <w:numPr>
          <w:ilvl w:val="0"/>
          <w:numId w:val="26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Supervisar montaje, ejecución y cierre.</w:t>
      </w:r>
    </w:p>
    <w:p w14:paraId="595E5F2C" w14:textId="77777777" w:rsidR="00477E74" w:rsidRPr="00477E74" w:rsidRDefault="00477E74" w:rsidP="00531908">
      <w:pPr>
        <w:numPr>
          <w:ilvl w:val="0"/>
          <w:numId w:val="26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Coordinar participación académica.</w:t>
      </w:r>
    </w:p>
    <w:p w14:paraId="14760BE7" w14:textId="77777777" w:rsidR="00477E74" w:rsidRPr="00477E74" w:rsidRDefault="00477E74" w:rsidP="00531908">
      <w:pPr>
        <w:numPr>
          <w:ilvl w:val="0"/>
          <w:numId w:val="26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Asegurar la correcta representación técnica del proyecto.</w:t>
      </w:r>
    </w:p>
    <w:p w14:paraId="0FB36C7F" w14:textId="77777777" w:rsidR="00477E74" w:rsidRPr="00477E74" w:rsidRDefault="00477E74" w:rsidP="00531908">
      <w:pPr>
        <w:numPr>
          <w:ilvl w:val="0"/>
          <w:numId w:val="26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Consolidar evidencias, indicadores y resultados.</w:t>
      </w:r>
    </w:p>
    <w:p w14:paraId="09795A2D" w14:textId="77777777" w:rsidR="00477E74" w:rsidRPr="00477E74" w:rsidRDefault="00477E74" w:rsidP="00477E74">
      <w:pPr>
        <w:jc w:val="both"/>
        <w:rPr>
          <w:rFonts w:ascii="Work Sans" w:hAnsi="Work Sans"/>
          <w:b/>
          <w:bCs/>
          <w:sz w:val="22"/>
          <w:szCs w:val="22"/>
        </w:rPr>
      </w:pPr>
      <w:r w:rsidRPr="00477E74">
        <w:rPr>
          <w:rFonts w:ascii="Work Sans" w:hAnsi="Work Sans"/>
          <w:b/>
          <w:bCs/>
          <w:sz w:val="22"/>
          <w:szCs w:val="22"/>
        </w:rPr>
        <w:t>5. Componentes Mínimos de Participación del Centro</w:t>
      </w:r>
    </w:p>
    <w:p w14:paraId="0F85319D" w14:textId="77777777" w:rsidR="00477E74" w:rsidRPr="00477E74" w:rsidRDefault="00477E74" w:rsidP="00477E74">
      <w:p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Cada centro participante deberá incluir:</w:t>
      </w:r>
    </w:p>
    <w:p w14:paraId="03CD0F88" w14:textId="77777777" w:rsidR="00477E74" w:rsidRPr="00477E74" w:rsidRDefault="00477E74" w:rsidP="00477E74">
      <w:pPr>
        <w:jc w:val="both"/>
        <w:rPr>
          <w:rFonts w:ascii="Work Sans" w:hAnsi="Work Sans"/>
          <w:b/>
          <w:bCs/>
          <w:sz w:val="22"/>
          <w:szCs w:val="22"/>
        </w:rPr>
      </w:pPr>
      <w:r w:rsidRPr="00477E74">
        <w:rPr>
          <w:rFonts w:ascii="Work Sans" w:hAnsi="Work Sans"/>
          <w:b/>
          <w:bCs/>
          <w:sz w:val="22"/>
          <w:szCs w:val="22"/>
        </w:rPr>
        <w:t>Producción Técnica:</w:t>
      </w:r>
    </w:p>
    <w:p w14:paraId="6CD9906C" w14:textId="77777777" w:rsidR="00477E74" w:rsidRPr="00477E74" w:rsidRDefault="00477E74" w:rsidP="00477E74">
      <w:pPr>
        <w:numPr>
          <w:ilvl w:val="0"/>
          <w:numId w:val="27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Elaboración en vivo de productos de panadería.</w:t>
      </w:r>
    </w:p>
    <w:p w14:paraId="71866C07" w14:textId="77777777" w:rsidR="00477E74" w:rsidRPr="00477E74" w:rsidRDefault="00477E74" w:rsidP="00477E74">
      <w:pPr>
        <w:numPr>
          <w:ilvl w:val="0"/>
          <w:numId w:val="27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Inclusión obligatoria de mínimo un producto elaborado con masa madre.</w:t>
      </w:r>
    </w:p>
    <w:p w14:paraId="4CEB3EDB" w14:textId="77777777" w:rsidR="00477E74" w:rsidRPr="00477E74" w:rsidRDefault="00477E74" w:rsidP="00477E74">
      <w:pPr>
        <w:numPr>
          <w:ilvl w:val="0"/>
          <w:numId w:val="27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Explicación técnica al público.</w:t>
      </w:r>
    </w:p>
    <w:p w14:paraId="77D72A34" w14:textId="77777777" w:rsidR="00477E74" w:rsidRPr="00477E74" w:rsidRDefault="00477E74" w:rsidP="00477E74">
      <w:pPr>
        <w:jc w:val="both"/>
        <w:rPr>
          <w:rFonts w:ascii="Work Sans" w:hAnsi="Work Sans"/>
          <w:b/>
          <w:bCs/>
          <w:sz w:val="22"/>
          <w:szCs w:val="22"/>
        </w:rPr>
      </w:pPr>
      <w:r w:rsidRPr="00477E74">
        <w:rPr>
          <w:rFonts w:ascii="Work Sans" w:hAnsi="Work Sans"/>
          <w:b/>
          <w:bCs/>
          <w:sz w:val="22"/>
          <w:szCs w:val="22"/>
        </w:rPr>
        <w:t>Degustación:</w:t>
      </w:r>
    </w:p>
    <w:p w14:paraId="147AF425" w14:textId="77777777" w:rsidR="00477E74" w:rsidRPr="00477E74" w:rsidRDefault="00477E74" w:rsidP="00477E74">
      <w:pPr>
        <w:numPr>
          <w:ilvl w:val="0"/>
          <w:numId w:val="28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lastRenderedPageBreak/>
        <w:t>Muestras suficientes según aforo.</w:t>
      </w:r>
    </w:p>
    <w:p w14:paraId="4BF4EE9B" w14:textId="77777777" w:rsidR="00477E74" w:rsidRPr="00477E74" w:rsidRDefault="00477E74" w:rsidP="00477E74">
      <w:pPr>
        <w:numPr>
          <w:ilvl w:val="0"/>
          <w:numId w:val="28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Información pedagógica sobre procesos, fermentación y beneficios.</w:t>
      </w:r>
    </w:p>
    <w:p w14:paraId="0E728EDF" w14:textId="77777777" w:rsidR="00477E74" w:rsidRPr="00477E74" w:rsidRDefault="00477E74" w:rsidP="00477E74">
      <w:pPr>
        <w:jc w:val="both"/>
        <w:rPr>
          <w:rFonts w:ascii="Work Sans" w:hAnsi="Work Sans"/>
          <w:b/>
          <w:bCs/>
          <w:sz w:val="22"/>
          <w:szCs w:val="22"/>
        </w:rPr>
      </w:pPr>
      <w:r w:rsidRPr="00477E74">
        <w:rPr>
          <w:rFonts w:ascii="Work Sans" w:hAnsi="Work Sans"/>
          <w:b/>
          <w:bCs/>
          <w:sz w:val="22"/>
          <w:szCs w:val="22"/>
        </w:rPr>
        <w:t>Transferencia de conocimiento:</w:t>
      </w:r>
    </w:p>
    <w:p w14:paraId="5BDFBD54" w14:textId="77777777" w:rsidR="00477E74" w:rsidRPr="00477E74" w:rsidRDefault="00477E74" w:rsidP="00477E74">
      <w:pPr>
        <w:numPr>
          <w:ilvl w:val="0"/>
          <w:numId w:val="29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Participación en agenda académica.</w:t>
      </w:r>
    </w:p>
    <w:p w14:paraId="316F21D3" w14:textId="77777777" w:rsidR="00477E74" w:rsidRPr="00477E74" w:rsidRDefault="00477E74" w:rsidP="00477E74">
      <w:pPr>
        <w:numPr>
          <w:ilvl w:val="0"/>
          <w:numId w:val="29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Socialización de experiencias exitosas.</w:t>
      </w:r>
    </w:p>
    <w:p w14:paraId="0F715B1F" w14:textId="77777777" w:rsidR="00477E74" w:rsidRPr="00477E74" w:rsidRDefault="00477E74" w:rsidP="00477E74">
      <w:pPr>
        <w:numPr>
          <w:ilvl w:val="0"/>
          <w:numId w:val="29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Presentación de impacto social y productivo.</w:t>
      </w:r>
    </w:p>
    <w:p w14:paraId="37D8394A" w14:textId="77777777" w:rsidR="00477E74" w:rsidRPr="00477E74" w:rsidRDefault="00477E74" w:rsidP="00477E74">
      <w:pPr>
        <w:jc w:val="both"/>
        <w:rPr>
          <w:rFonts w:ascii="Work Sans" w:hAnsi="Work Sans"/>
          <w:b/>
          <w:bCs/>
          <w:sz w:val="22"/>
          <w:szCs w:val="22"/>
        </w:rPr>
      </w:pPr>
      <w:r w:rsidRPr="00477E74">
        <w:rPr>
          <w:rFonts w:ascii="Work Sans" w:hAnsi="Work Sans"/>
          <w:b/>
          <w:bCs/>
          <w:sz w:val="22"/>
          <w:szCs w:val="22"/>
        </w:rPr>
        <w:t>6. Requerimientos Técnicos y Logísticos</w:t>
      </w:r>
    </w:p>
    <w:p w14:paraId="7D1AAFAF" w14:textId="77777777" w:rsidR="00477E74" w:rsidRPr="00477E74" w:rsidRDefault="00477E74" w:rsidP="00477E74">
      <w:p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ADEPAN deberá garantizar, según necesidad del evento:</w:t>
      </w:r>
    </w:p>
    <w:p w14:paraId="03D2CAAF" w14:textId="77777777" w:rsidR="00477E74" w:rsidRPr="00477E74" w:rsidRDefault="00477E74" w:rsidP="00477E74">
      <w:pPr>
        <w:numPr>
          <w:ilvl w:val="0"/>
          <w:numId w:val="30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Horno</w:t>
      </w:r>
    </w:p>
    <w:p w14:paraId="48B643A9" w14:textId="77777777" w:rsidR="00477E74" w:rsidRPr="00477E74" w:rsidRDefault="00477E74" w:rsidP="00477E74">
      <w:pPr>
        <w:numPr>
          <w:ilvl w:val="0"/>
          <w:numId w:val="30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Cámara de fermentación</w:t>
      </w:r>
    </w:p>
    <w:p w14:paraId="134E8B0E" w14:textId="77777777" w:rsidR="00477E74" w:rsidRPr="00477E74" w:rsidRDefault="00477E74" w:rsidP="00477E74">
      <w:pPr>
        <w:numPr>
          <w:ilvl w:val="0"/>
          <w:numId w:val="30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Amasadora</w:t>
      </w:r>
    </w:p>
    <w:p w14:paraId="473957B3" w14:textId="77777777" w:rsidR="00477E74" w:rsidRPr="00477E74" w:rsidRDefault="00477E74" w:rsidP="00477E74">
      <w:pPr>
        <w:numPr>
          <w:ilvl w:val="0"/>
          <w:numId w:val="30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Cortadora</w:t>
      </w:r>
    </w:p>
    <w:p w14:paraId="7DE65008" w14:textId="77777777" w:rsidR="00477E74" w:rsidRPr="00477E74" w:rsidRDefault="00477E74" w:rsidP="00477E74">
      <w:pPr>
        <w:numPr>
          <w:ilvl w:val="0"/>
          <w:numId w:val="30"/>
        </w:numPr>
        <w:jc w:val="both"/>
        <w:rPr>
          <w:rFonts w:ascii="Work Sans" w:hAnsi="Work Sans"/>
          <w:sz w:val="22"/>
          <w:szCs w:val="22"/>
        </w:rPr>
      </w:pPr>
      <w:proofErr w:type="spellStart"/>
      <w:r w:rsidRPr="00477E74">
        <w:rPr>
          <w:rFonts w:ascii="Work Sans" w:hAnsi="Work Sans"/>
          <w:sz w:val="22"/>
          <w:szCs w:val="22"/>
        </w:rPr>
        <w:t>Escabiladero</w:t>
      </w:r>
      <w:proofErr w:type="spellEnd"/>
    </w:p>
    <w:p w14:paraId="0799333A" w14:textId="77777777" w:rsidR="00477E74" w:rsidRPr="00477E74" w:rsidRDefault="00477E74" w:rsidP="00477E74">
      <w:pPr>
        <w:numPr>
          <w:ilvl w:val="0"/>
          <w:numId w:val="30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Mesones inoxidables</w:t>
      </w:r>
    </w:p>
    <w:p w14:paraId="1B4EF657" w14:textId="77777777" w:rsidR="00477E74" w:rsidRPr="00477E74" w:rsidRDefault="00477E74" w:rsidP="00477E74">
      <w:pPr>
        <w:numPr>
          <w:ilvl w:val="0"/>
          <w:numId w:val="30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Bandejas</w:t>
      </w:r>
    </w:p>
    <w:p w14:paraId="3F4D18E9" w14:textId="77777777" w:rsidR="00477E74" w:rsidRPr="00477E74" w:rsidRDefault="00477E74" w:rsidP="00477E74">
      <w:pPr>
        <w:numPr>
          <w:ilvl w:val="0"/>
          <w:numId w:val="30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Balanzas</w:t>
      </w:r>
    </w:p>
    <w:p w14:paraId="0BC16A0E" w14:textId="77777777" w:rsidR="00477E74" w:rsidRPr="00477E74" w:rsidRDefault="00477E74" w:rsidP="00477E74">
      <w:pPr>
        <w:numPr>
          <w:ilvl w:val="0"/>
          <w:numId w:val="30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Empaques</w:t>
      </w:r>
    </w:p>
    <w:p w14:paraId="160E5289" w14:textId="77777777" w:rsidR="00477E74" w:rsidRPr="00477E74" w:rsidRDefault="00477E74" w:rsidP="00477E74">
      <w:pPr>
        <w:numPr>
          <w:ilvl w:val="0"/>
          <w:numId w:val="30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Materias primas definidas previamente</w:t>
      </w:r>
    </w:p>
    <w:p w14:paraId="3E811521" w14:textId="77777777" w:rsidR="00477E74" w:rsidRPr="00477E74" w:rsidRDefault="00477E74" w:rsidP="00477E74">
      <w:pPr>
        <w:jc w:val="both"/>
        <w:rPr>
          <w:rFonts w:ascii="Work Sans" w:hAnsi="Work Sans"/>
          <w:b/>
          <w:bCs/>
          <w:sz w:val="22"/>
          <w:szCs w:val="22"/>
        </w:rPr>
      </w:pPr>
      <w:r w:rsidRPr="00477E74">
        <w:rPr>
          <w:rFonts w:ascii="Work Sans" w:hAnsi="Work Sans"/>
          <w:b/>
          <w:bCs/>
          <w:sz w:val="22"/>
          <w:szCs w:val="22"/>
        </w:rPr>
        <w:t>El SENA deberá garantizar:</w:t>
      </w:r>
    </w:p>
    <w:p w14:paraId="79147823" w14:textId="77777777" w:rsidR="00477E74" w:rsidRPr="00477E74" w:rsidRDefault="00477E74" w:rsidP="00477E74">
      <w:pPr>
        <w:numPr>
          <w:ilvl w:val="0"/>
          <w:numId w:val="31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Personal técnico</w:t>
      </w:r>
    </w:p>
    <w:p w14:paraId="2151DF29" w14:textId="77777777" w:rsidR="00477E74" w:rsidRPr="00477E74" w:rsidRDefault="00477E74" w:rsidP="00477E74">
      <w:pPr>
        <w:numPr>
          <w:ilvl w:val="0"/>
          <w:numId w:val="31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Aprendices</w:t>
      </w:r>
    </w:p>
    <w:p w14:paraId="5CEAF8E4" w14:textId="77777777" w:rsidR="00477E74" w:rsidRPr="00477E74" w:rsidRDefault="00477E74" w:rsidP="00477E74">
      <w:pPr>
        <w:numPr>
          <w:ilvl w:val="0"/>
          <w:numId w:val="31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Formulación de productos</w:t>
      </w:r>
    </w:p>
    <w:p w14:paraId="3D5B2A3B" w14:textId="77777777" w:rsidR="00477E74" w:rsidRPr="00477E74" w:rsidRDefault="00477E74" w:rsidP="00477E74">
      <w:pPr>
        <w:numPr>
          <w:ilvl w:val="0"/>
          <w:numId w:val="31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Utensilios especializados adicionales</w:t>
      </w:r>
    </w:p>
    <w:p w14:paraId="6D6FE662" w14:textId="77777777" w:rsidR="00477E74" w:rsidRPr="00477E74" w:rsidRDefault="00477E74" w:rsidP="00477E74">
      <w:pPr>
        <w:numPr>
          <w:ilvl w:val="0"/>
          <w:numId w:val="31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Logística institucional interna</w:t>
      </w:r>
    </w:p>
    <w:p w14:paraId="78E62C58" w14:textId="77777777" w:rsidR="00477E74" w:rsidRPr="00477E74" w:rsidRDefault="00477E74" w:rsidP="00477E74">
      <w:pPr>
        <w:numPr>
          <w:ilvl w:val="0"/>
          <w:numId w:val="31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Material pedagógico y promocional</w:t>
      </w:r>
    </w:p>
    <w:p w14:paraId="02DD88E9" w14:textId="77777777" w:rsidR="00477E74" w:rsidRPr="00477E74" w:rsidRDefault="00477E74" w:rsidP="00477E74">
      <w:pPr>
        <w:jc w:val="both"/>
        <w:rPr>
          <w:rFonts w:ascii="Work Sans" w:hAnsi="Work Sans"/>
          <w:b/>
          <w:bCs/>
          <w:sz w:val="22"/>
          <w:szCs w:val="22"/>
        </w:rPr>
      </w:pPr>
      <w:r w:rsidRPr="00477E74">
        <w:rPr>
          <w:rFonts w:ascii="Work Sans" w:hAnsi="Work Sans"/>
          <w:b/>
          <w:bCs/>
          <w:sz w:val="22"/>
          <w:szCs w:val="22"/>
        </w:rPr>
        <w:t>7. Reconocimiento y Verificación Previa</w:t>
      </w:r>
    </w:p>
    <w:p w14:paraId="07DA1509" w14:textId="77777777" w:rsidR="00477E74" w:rsidRPr="00477E74" w:rsidRDefault="00477E74" w:rsidP="00477E74">
      <w:p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Previo al evento, el Instructor Líder deberá verificar:</w:t>
      </w:r>
    </w:p>
    <w:p w14:paraId="5465AB33" w14:textId="77777777" w:rsidR="00477E74" w:rsidRPr="00477E74" w:rsidRDefault="00477E74" w:rsidP="00477E74">
      <w:pPr>
        <w:numPr>
          <w:ilvl w:val="0"/>
          <w:numId w:val="32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Infraestructura técnica</w:t>
      </w:r>
    </w:p>
    <w:p w14:paraId="5B65A573" w14:textId="77777777" w:rsidR="00477E74" w:rsidRPr="00477E74" w:rsidRDefault="00477E74" w:rsidP="00477E74">
      <w:pPr>
        <w:numPr>
          <w:ilvl w:val="0"/>
          <w:numId w:val="32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lastRenderedPageBreak/>
        <w:t>Seguridad</w:t>
      </w:r>
    </w:p>
    <w:p w14:paraId="658906D7" w14:textId="77777777" w:rsidR="00477E74" w:rsidRPr="00477E74" w:rsidRDefault="00477E74" w:rsidP="00477E74">
      <w:pPr>
        <w:numPr>
          <w:ilvl w:val="0"/>
          <w:numId w:val="32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Flujo de público</w:t>
      </w:r>
    </w:p>
    <w:p w14:paraId="54D84CAE" w14:textId="77777777" w:rsidR="00477E74" w:rsidRPr="00477E74" w:rsidRDefault="00477E74" w:rsidP="00477E74">
      <w:pPr>
        <w:numPr>
          <w:ilvl w:val="0"/>
          <w:numId w:val="32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Disponibilidad de insumos</w:t>
      </w:r>
    </w:p>
    <w:p w14:paraId="0902A29B" w14:textId="77777777" w:rsidR="00477E74" w:rsidRPr="00477E74" w:rsidRDefault="00477E74" w:rsidP="00477E74">
      <w:pPr>
        <w:numPr>
          <w:ilvl w:val="0"/>
          <w:numId w:val="32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Condiciones eléctricas</w:t>
      </w:r>
    </w:p>
    <w:p w14:paraId="4524BD4B" w14:textId="77777777" w:rsidR="00477E74" w:rsidRPr="00477E74" w:rsidRDefault="00477E74" w:rsidP="00477E74">
      <w:pPr>
        <w:numPr>
          <w:ilvl w:val="0"/>
          <w:numId w:val="32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Programación académica</w:t>
      </w:r>
    </w:p>
    <w:p w14:paraId="2D7ECDCC" w14:textId="77777777" w:rsidR="00477E74" w:rsidRPr="00477E74" w:rsidRDefault="00477E74" w:rsidP="00477E74">
      <w:pPr>
        <w:numPr>
          <w:ilvl w:val="0"/>
          <w:numId w:val="32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Espacio institucional asignado</w:t>
      </w:r>
    </w:p>
    <w:p w14:paraId="74A9E5FF" w14:textId="77777777" w:rsidR="00477E74" w:rsidRPr="00477E74" w:rsidRDefault="00477E74" w:rsidP="00477E74">
      <w:pPr>
        <w:numPr>
          <w:ilvl w:val="0"/>
          <w:numId w:val="32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Visibilidad de marca SENA</w:t>
      </w:r>
    </w:p>
    <w:p w14:paraId="75678122" w14:textId="77777777" w:rsidR="00477E74" w:rsidRPr="00477E74" w:rsidRDefault="00477E74" w:rsidP="00477E74">
      <w:pPr>
        <w:jc w:val="both"/>
        <w:rPr>
          <w:rFonts w:ascii="Work Sans" w:hAnsi="Work Sans"/>
          <w:b/>
          <w:bCs/>
          <w:sz w:val="22"/>
          <w:szCs w:val="22"/>
        </w:rPr>
      </w:pPr>
      <w:r w:rsidRPr="00477E74">
        <w:rPr>
          <w:rFonts w:ascii="Work Sans" w:hAnsi="Work Sans"/>
          <w:b/>
          <w:bCs/>
          <w:sz w:val="22"/>
          <w:szCs w:val="22"/>
        </w:rPr>
        <w:t>8. Estrategia Nacional de Comunicaciones</w:t>
      </w:r>
    </w:p>
    <w:p w14:paraId="1ED1EF30" w14:textId="77777777" w:rsidR="00477E74" w:rsidRPr="00477E74" w:rsidRDefault="00477E74" w:rsidP="00477E74">
      <w:p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Toda participación deberá incluir un plan de comunicaciones articulado entre nacional, regional y ADEPAN.</w:t>
      </w:r>
    </w:p>
    <w:p w14:paraId="76D1C566" w14:textId="77777777" w:rsidR="00477E74" w:rsidRPr="00477E74" w:rsidRDefault="00477E74" w:rsidP="00477E74">
      <w:pPr>
        <w:jc w:val="both"/>
        <w:rPr>
          <w:rFonts w:ascii="Work Sans" w:hAnsi="Work Sans"/>
          <w:b/>
          <w:bCs/>
          <w:sz w:val="22"/>
          <w:szCs w:val="22"/>
        </w:rPr>
      </w:pPr>
      <w:proofErr w:type="spellStart"/>
      <w:r w:rsidRPr="00477E74">
        <w:rPr>
          <w:rFonts w:ascii="Work Sans" w:hAnsi="Work Sans"/>
          <w:b/>
          <w:bCs/>
          <w:sz w:val="22"/>
          <w:szCs w:val="22"/>
        </w:rPr>
        <w:t>Pre-evento</w:t>
      </w:r>
      <w:proofErr w:type="spellEnd"/>
      <w:r w:rsidRPr="00477E74">
        <w:rPr>
          <w:rFonts w:ascii="Work Sans" w:hAnsi="Work Sans"/>
          <w:b/>
          <w:bCs/>
          <w:sz w:val="22"/>
          <w:szCs w:val="22"/>
        </w:rPr>
        <w:t>:</w:t>
      </w:r>
    </w:p>
    <w:p w14:paraId="688EC666" w14:textId="77777777" w:rsidR="00477E74" w:rsidRPr="00477E74" w:rsidRDefault="00477E74" w:rsidP="00477E74">
      <w:pPr>
        <w:numPr>
          <w:ilvl w:val="0"/>
          <w:numId w:val="33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Publicaciones regionales</w:t>
      </w:r>
    </w:p>
    <w:p w14:paraId="485E2A12" w14:textId="77777777" w:rsidR="00477E74" w:rsidRPr="00477E74" w:rsidRDefault="00477E74" w:rsidP="00477E74">
      <w:pPr>
        <w:numPr>
          <w:ilvl w:val="0"/>
          <w:numId w:val="33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Convocatoria a medios</w:t>
      </w:r>
    </w:p>
    <w:p w14:paraId="5F80C768" w14:textId="77777777" w:rsidR="00477E74" w:rsidRPr="00477E74" w:rsidRDefault="00477E74" w:rsidP="00477E74">
      <w:pPr>
        <w:numPr>
          <w:ilvl w:val="0"/>
          <w:numId w:val="33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Promoción de participación SENA</w:t>
      </w:r>
    </w:p>
    <w:p w14:paraId="6A6EDCEF" w14:textId="77777777" w:rsidR="00477E74" w:rsidRPr="00477E74" w:rsidRDefault="00477E74" w:rsidP="00477E74">
      <w:pPr>
        <w:numPr>
          <w:ilvl w:val="0"/>
          <w:numId w:val="33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Socialización de agenda académica</w:t>
      </w:r>
    </w:p>
    <w:p w14:paraId="3A1EBC34" w14:textId="77777777" w:rsidR="00477E74" w:rsidRPr="00477E74" w:rsidRDefault="00477E74" w:rsidP="00477E74">
      <w:pPr>
        <w:jc w:val="both"/>
        <w:rPr>
          <w:rFonts w:ascii="Work Sans" w:hAnsi="Work Sans"/>
          <w:b/>
          <w:bCs/>
          <w:sz w:val="22"/>
          <w:szCs w:val="22"/>
        </w:rPr>
      </w:pPr>
      <w:r w:rsidRPr="00477E74">
        <w:rPr>
          <w:rFonts w:ascii="Work Sans" w:hAnsi="Work Sans"/>
          <w:b/>
          <w:bCs/>
          <w:sz w:val="22"/>
          <w:szCs w:val="22"/>
        </w:rPr>
        <w:t>Durante el evento:</w:t>
      </w:r>
    </w:p>
    <w:p w14:paraId="4826E8A3" w14:textId="77777777" w:rsidR="00477E74" w:rsidRPr="00477E74" w:rsidRDefault="00477E74" w:rsidP="00477E74">
      <w:pPr>
        <w:numPr>
          <w:ilvl w:val="0"/>
          <w:numId w:val="34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Cobertura en tiempo real</w:t>
      </w:r>
    </w:p>
    <w:p w14:paraId="17B79593" w14:textId="77777777" w:rsidR="00477E74" w:rsidRPr="00477E74" w:rsidRDefault="00477E74" w:rsidP="00477E74">
      <w:pPr>
        <w:numPr>
          <w:ilvl w:val="0"/>
          <w:numId w:val="34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Historias y publicaciones</w:t>
      </w:r>
    </w:p>
    <w:p w14:paraId="78F1F281" w14:textId="77777777" w:rsidR="00477E74" w:rsidRPr="00477E74" w:rsidRDefault="00477E74" w:rsidP="00477E74">
      <w:pPr>
        <w:numPr>
          <w:ilvl w:val="0"/>
          <w:numId w:val="34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Entrevistas</w:t>
      </w:r>
    </w:p>
    <w:p w14:paraId="74F1315A" w14:textId="77777777" w:rsidR="00477E74" w:rsidRPr="00477E74" w:rsidRDefault="00477E74" w:rsidP="00477E74">
      <w:pPr>
        <w:numPr>
          <w:ilvl w:val="0"/>
          <w:numId w:val="34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Registro audiovisual</w:t>
      </w:r>
    </w:p>
    <w:p w14:paraId="63FF3883" w14:textId="77777777" w:rsidR="00477E74" w:rsidRPr="00477E74" w:rsidRDefault="00477E74" w:rsidP="00477E74">
      <w:pPr>
        <w:numPr>
          <w:ilvl w:val="0"/>
          <w:numId w:val="34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Divulgación de charlas y espacios SENA</w:t>
      </w:r>
    </w:p>
    <w:p w14:paraId="5127EC4E" w14:textId="77777777" w:rsidR="00477E74" w:rsidRPr="00477E74" w:rsidRDefault="00477E74" w:rsidP="00477E74">
      <w:pPr>
        <w:jc w:val="both"/>
        <w:rPr>
          <w:rFonts w:ascii="Work Sans" w:hAnsi="Work Sans"/>
          <w:b/>
          <w:bCs/>
          <w:sz w:val="22"/>
          <w:szCs w:val="22"/>
        </w:rPr>
      </w:pPr>
      <w:proofErr w:type="spellStart"/>
      <w:r w:rsidRPr="00477E74">
        <w:rPr>
          <w:rFonts w:ascii="Work Sans" w:hAnsi="Work Sans"/>
          <w:b/>
          <w:bCs/>
          <w:sz w:val="22"/>
          <w:szCs w:val="22"/>
        </w:rPr>
        <w:t>Post-evento</w:t>
      </w:r>
      <w:proofErr w:type="spellEnd"/>
      <w:r w:rsidRPr="00477E74">
        <w:rPr>
          <w:rFonts w:ascii="Work Sans" w:hAnsi="Work Sans"/>
          <w:b/>
          <w:bCs/>
          <w:sz w:val="22"/>
          <w:szCs w:val="22"/>
        </w:rPr>
        <w:t>:</w:t>
      </w:r>
    </w:p>
    <w:p w14:paraId="03A149B3" w14:textId="77777777" w:rsidR="00477E74" w:rsidRPr="00477E74" w:rsidRDefault="00477E74" w:rsidP="00477E74">
      <w:pPr>
        <w:numPr>
          <w:ilvl w:val="0"/>
          <w:numId w:val="35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Informe de impacto</w:t>
      </w:r>
    </w:p>
    <w:p w14:paraId="5D9517F1" w14:textId="77777777" w:rsidR="00477E74" w:rsidRPr="00477E74" w:rsidRDefault="00477E74" w:rsidP="00477E74">
      <w:pPr>
        <w:numPr>
          <w:ilvl w:val="0"/>
          <w:numId w:val="35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Cifras de asistencia</w:t>
      </w:r>
    </w:p>
    <w:p w14:paraId="3BC45011" w14:textId="77777777" w:rsidR="00477E74" w:rsidRPr="00477E74" w:rsidRDefault="00477E74" w:rsidP="00477E74">
      <w:pPr>
        <w:numPr>
          <w:ilvl w:val="0"/>
          <w:numId w:val="35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Alcance mediático</w:t>
      </w:r>
    </w:p>
    <w:p w14:paraId="75407C02" w14:textId="77777777" w:rsidR="00477E74" w:rsidRPr="00477E74" w:rsidRDefault="00477E74" w:rsidP="00477E74">
      <w:pPr>
        <w:numPr>
          <w:ilvl w:val="0"/>
          <w:numId w:val="35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Galería fotográfica</w:t>
      </w:r>
    </w:p>
    <w:p w14:paraId="45E23EC7" w14:textId="77777777" w:rsidR="00477E74" w:rsidRPr="00477E74" w:rsidRDefault="00477E74" w:rsidP="00477E74">
      <w:pPr>
        <w:numPr>
          <w:ilvl w:val="0"/>
          <w:numId w:val="35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Boletines de prensa</w:t>
      </w:r>
    </w:p>
    <w:p w14:paraId="79CD79A3" w14:textId="77777777" w:rsidR="00477E74" w:rsidRPr="00477E74" w:rsidRDefault="00477E74" w:rsidP="00477E74">
      <w:pPr>
        <w:jc w:val="both"/>
        <w:rPr>
          <w:rFonts w:ascii="Work Sans" w:hAnsi="Work Sans"/>
          <w:b/>
          <w:bCs/>
          <w:sz w:val="22"/>
          <w:szCs w:val="22"/>
        </w:rPr>
      </w:pPr>
      <w:r w:rsidRPr="00477E74">
        <w:rPr>
          <w:rFonts w:ascii="Work Sans" w:hAnsi="Work Sans"/>
          <w:b/>
          <w:bCs/>
          <w:sz w:val="22"/>
          <w:szCs w:val="22"/>
        </w:rPr>
        <w:t>9. Seguimiento y Evaluación</w:t>
      </w:r>
    </w:p>
    <w:p w14:paraId="5AC06543" w14:textId="77777777" w:rsidR="00477E74" w:rsidRPr="00477E74" w:rsidRDefault="00477E74" w:rsidP="00477E74">
      <w:p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Cada regional deberá presentar:</w:t>
      </w:r>
    </w:p>
    <w:p w14:paraId="21F9AFB5" w14:textId="77777777" w:rsidR="00477E74" w:rsidRPr="00477E74" w:rsidRDefault="00477E74" w:rsidP="00477E74">
      <w:pPr>
        <w:numPr>
          <w:ilvl w:val="0"/>
          <w:numId w:val="36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lastRenderedPageBreak/>
        <w:t>Informe técnico</w:t>
      </w:r>
    </w:p>
    <w:p w14:paraId="02D6699B" w14:textId="77777777" w:rsidR="00477E74" w:rsidRPr="00477E74" w:rsidRDefault="00477E74" w:rsidP="00477E74">
      <w:pPr>
        <w:numPr>
          <w:ilvl w:val="0"/>
          <w:numId w:val="36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Evidencia fotográfica</w:t>
      </w:r>
    </w:p>
    <w:p w14:paraId="769E1148" w14:textId="77777777" w:rsidR="00477E74" w:rsidRPr="00477E74" w:rsidRDefault="00477E74" w:rsidP="00477E74">
      <w:pPr>
        <w:numPr>
          <w:ilvl w:val="0"/>
          <w:numId w:val="36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Participación académica desarrollada</w:t>
      </w:r>
    </w:p>
    <w:p w14:paraId="2909FD48" w14:textId="77777777" w:rsidR="00477E74" w:rsidRPr="00477E74" w:rsidRDefault="00477E74" w:rsidP="00477E74">
      <w:pPr>
        <w:numPr>
          <w:ilvl w:val="0"/>
          <w:numId w:val="36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Número de asistentes</w:t>
      </w:r>
    </w:p>
    <w:p w14:paraId="7F4682F4" w14:textId="77777777" w:rsidR="00477E74" w:rsidRPr="00477E74" w:rsidRDefault="00477E74" w:rsidP="00477E74">
      <w:pPr>
        <w:numPr>
          <w:ilvl w:val="0"/>
          <w:numId w:val="36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Degustaciones realizadas</w:t>
      </w:r>
    </w:p>
    <w:p w14:paraId="4F1AB5A3" w14:textId="77777777" w:rsidR="00477E74" w:rsidRPr="00477E74" w:rsidRDefault="00477E74" w:rsidP="00477E74">
      <w:pPr>
        <w:numPr>
          <w:ilvl w:val="0"/>
          <w:numId w:val="36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Impacto comunicacional</w:t>
      </w:r>
    </w:p>
    <w:p w14:paraId="4EB716BD" w14:textId="77777777" w:rsidR="00477E74" w:rsidRPr="00477E74" w:rsidRDefault="00477E74" w:rsidP="00477E74">
      <w:pPr>
        <w:numPr>
          <w:ilvl w:val="0"/>
          <w:numId w:val="36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Resultados institucionales</w:t>
      </w:r>
    </w:p>
    <w:p w14:paraId="60F03969" w14:textId="77777777" w:rsidR="00477E74" w:rsidRPr="00477E74" w:rsidRDefault="00477E74" w:rsidP="00477E74">
      <w:pPr>
        <w:numPr>
          <w:ilvl w:val="0"/>
          <w:numId w:val="36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Oportunidades de mejora</w:t>
      </w:r>
    </w:p>
    <w:p w14:paraId="3002BB9E" w14:textId="77777777" w:rsidR="00477E74" w:rsidRPr="00477E74" w:rsidRDefault="00477E74" w:rsidP="00477E74">
      <w:pPr>
        <w:jc w:val="both"/>
        <w:rPr>
          <w:rFonts w:ascii="Work Sans" w:hAnsi="Work Sans"/>
          <w:b/>
          <w:bCs/>
          <w:sz w:val="22"/>
          <w:szCs w:val="22"/>
        </w:rPr>
      </w:pPr>
      <w:r w:rsidRPr="00477E74">
        <w:rPr>
          <w:rFonts w:ascii="Work Sans" w:hAnsi="Work Sans"/>
          <w:b/>
          <w:bCs/>
          <w:sz w:val="22"/>
          <w:szCs w:val="22"/>
        </w:rPr>
        <w:t>10. Principio Rector</w:t>
      </w:r>
    </w:p>
    <w:p w14:paraId="2567500A" w14:textId="08E01EC7" w:rsidR="00477E74" w:rsidRPr="00477E74" w:rsidRDefault="00477E74" w:rsidP="00477E74">
      <w:p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La participación del SENA en alianza con ADEPAN no debe limitarse únicamente a presencia operativa o demostrativa, sino que deberá consolidarse como una estrategia institucional visible, académica, técnica y comunicacionalmente robusta</w:t>
      </w:r>
      <w:r w:rsidR="00531908">
        <w:rPr>
          <w:rFonts w:ascii="Work Sans" w:hAnsi="Work Sans"/>
          <w:sz w:val="22"/>
          <w:szCs w:val="22"/>
        </w:rPr>
        <w:t>, por lo tanto, t</w:t>
      </w:r>
      <w:r w:rsidRPr="00531908">
        <w:rPr>
          <w:rFonts w:ascii="Work Sans" w:hAnsi="Work Sans"/>
          <w:sz w:val="22"/>
          <w:szCs w:val="22"/>
        </w:rPr>
        <w:t>odo evento con participación SENA deberá garantizar obligatoriamente:</w:t>
      </w:r>
    </w:p>
    <w:p w14:paraId="07764D3A" w14:textId="77777777" w:rsidR="00477E74" w:rsidRPr="00477E74" w:rsidRDefault="00477E74" w:rsidP="00477E74">
      <w:pPr>
        <w:numPr>
          <w:ilvl w:val="0"/>
          <w:numId w:val="37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Espacio institucional exclusivo SENA.</w:t>
      </w:r>
    </w:p>
    <w:p w14:paraId="607D6962" w14:textId="77777777" w:rsidR="00477E74" w:rsidRPr="00477E74" w:rsidRDefault="00477E74" w:rsidP="00477E74">
      <w:pPr>
        <w:numPr>
          <w:ilvl w:val="0"/>
          <w:numId w:val="37"/>
        </w:numPr>
        <w:jc w:val="both"/>
        <w:rPr>
          <w:rFonts w:ascii="Work Sans" w:hAnsi="Work Sans"/>
          <w:sz w:val="22"/>
          <w:szCs w:val="22"/>
        </w:rPr>
      </w:pPr>
      <w:proofErr w:type="gramStart"/>
      <w:r w:rsidRPr="00477E74">
        <w:rPr>
          <w:rFonts w:ascii="Work Sans" w:hAnsi="Work Sans"/>
          <w:sz w:val="22"/>
          <w:szCs w:val="22"/>
        </w:rPr>
        <w:t>Participación activa</w:t>
      </w:r>
      <w:proofErr w:type="gramEnd"/>
      <w:r w:rsidRPr="00477E74">
        <w:rPr>
          <w:rFonts w:ascii="Work Sans" w:hAnsi="Work Sans"/>
          <w:sz w:val="22"/>
          <w:szCs w:val="22"/>
        </w:rPr>
        <w:t xml:space="preserve"> de instructores y aprendices.</w:t>
      </w:r>
    </w:p>
    <w:p w14:paraId="4640C119" w14:textId="77777777" w:rsidR="00477E74" w:rsidRPr="00477E74" w:rsidRDefault="00477E74" w:rsidP="00477E74">
      <w:pPr>
        <w:numPr>
          <w:ilvl w:val="0"/>
          <w:numId w:val="37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Producción en vivo.</w:t>
      </w:r>
    </w:p>
    <w:p w14:paraId="3D3CB685" w14:textId="77777777" w:rsidR="00477E74" w:rsidRPr="00477E74" w:rsidRDefault="00477E74" w:rsidP="00477E74">
      <w:pPr>
        <w:numPr>
          <w:ilvl w:val="0"/>
          <w:numId w:val="37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Degustaciones técnicas.</w:t>
      </w:r>
    </w:p>
    <w:p w14:paraId="5D32EF5F" w14:textId="77777777" w:rsidR="00477E74" w:rsidRPr="00477E74" w:rsidRDefault="00477E74" w:rsidP="00477E74">
      <w:pPr>
        <w:numPr>
          <w:ilvl w:val="0"/>
          <w:numId w:val="37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Charla nacional del proyecto.</w:t>
      </w:r>
    </w:p>
    <w:p w14:paraId="0615EE4D" w14:textId="77777777" w:rsidR="00477E74" w:rsidRPr="00477E74" w:rsidRDefault="00477E74" w:rsidP="00477E74">
      <w:pPr>
        <w:numPr>
          <w:ilvl w:val="0"/>
          <w:numId w:val="37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Charla regional del centro anfitrión.</w:t>
      </w:r>
    </w:p>
    <w:p w14:paraId="1263AAD6" w14:textId="77777777" w:rsidR="00477E74" w:rsidRPr="00477E74" w:rsidRDefault="00477E74" w:rsidP="00477E74">
      <w:pPr>
        <w:numPr>
          <w:ilvl w:val="0"/>
          <w:numId w:val="37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Coordinación con líderes nacionales y regionales.</w:t>
      </w:r>
    </w:p>
    <w:p w14:paraId="149D8353" w14:textId="77777777" w:rsidR="00477E74" w:rsidRPr="00477E74" w:rsidRDefault="00477E74" w:rsidP="00477E74">
      <w:pPr>
        <w:numPr>
          <w:ilvl w:val="0"/>
          <w:numId w:val="37"/>
        </w:num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Estrategia de comunicación y posicionamiento institucional.</w:t>
      </w:r>
    </w:p>
    <w:p w14:paraId="66D28D87" w14:textId="064BB5EB" w:rsidR="00477E74" w:rsidRPr="00477E74" w:rsidRDefault="00531908" w:rsidP="00477E74">
      <w:pPr>
        <w:jc w:val="both"/>
        <w:rPr>
          <w:rFonts w:ascii="Work Sans" w:hAnsi="Work Sans"/>
          <w:b/>
          <w:bCs/>
          <w:sz w:val="22"/>
          <w:szCs w:val="22"/>
        </w:rPr>
      </w:pPr>
      <w:r>
        <w:rPr>
          <w:rFonts w:ascii="Work Sans" w:hAnsi="Work Sans"/>
          <w:b/>
          <w:bCs/>
          <w:sz w:val="22"/>
          <w:szCs w:val="22"/>
        </w:rPr>
        <w:t xml:space="preserve">11. </w:t>
      </w:r>
      <w:r w:rsidR="00477E74" w:rsidRPr="00477E74">
        <w:rPr>
          <w:rFonts w:ascii="Work Sans" w:hAnsi="Work Sans"/>
          <w:b/>
          <w:bCs/>
          <w:sz w:val="22"/>
          <w:szCs w:val="22"/>
        </w:rPr>
        <w:t>Resultado Esperado</w:t>
      </w:r>
    </w:p>
    <w:p w14:paraId="368C553A" w14:textId="77777777" w:rsidR="00477E74" w:rsidRPr="00477E74" w:rsidRDefault="00477E74" w:rsidP="00477E74">
      <w:pPr>
        <w:jc w:val="both"/>
        <w:rPr>
          <w:rFonts w:ascii="Work Sans" w:hAnsi="Work Sans"/>
          <w:sz w:val="22"/>
          <w:szCs w:val="22"/>
        </w:rPr>
      </w:pPr>
      <w:r w:rsidRPr="00477E74">
        <w:rPr>
          <w:rFonts w:ascii="Work Sans" w:hAnsi="Work Sans"/>
          <w:sz w:val="22"/>
          <w:szCs w:val="22"/>
        </w:rPr>
        <w:t>Fortalecer el reconocimiento del SENA como líder nacional en formación panadera con masa madre, consolidar la estrategia nacional en todas las regiones y asegurar que cada evento sea una plataforma de alto impacto para la divulgación, sostenibilidad y expansión del proyecto.</w:t>
      </w:r>
    </w:p>
    <w:p w14:paraId="40AE5C1A" w14:textId="218EAC73" w:rsidR="00477E74" w:rsidRPr="00477E74" w:rsidRDefault="00477E74" w:rsidP="00477E74">
      <w:pPr>
        <w:jc w:val="both"/>
        <w:rPr>
          <w:rFonts w:ascii="Work Sans" w:hAnsi="Work Sans"/>
          <w:sz w:val="22"/>
          <w:szCs w:val="22"/>
        </w:rPr>
      </w:pPr>
    </w:p>
    <w:p w14:paraId="1082EA1D" w14:textId="77777777" w:rsidR="001B6011" w:rsidRPr="00477E74" w:rsidRDefault="001B6011" w:rsidP="00477E74">
      <w:pPr>
        <w:jc w:val="both"/>
        <w:rPr>
          <w:rFonts w:ascii="Work Sans" w:hAnsi="Work Sans"/>
          <w:sz w:val="22"/>
          <w:szCs w:val="22"/>
        </w:rPr>
      </w:pPr>
    </w:p>
    <w:sectPr w:rsidR="001B6011" w:rsidRPr="00477E7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panose1 w:val="00000000000000000000"/>
    <w:charset w:val="00"/>
    <w:family w:val="auto"/>
    <w:pitch w:val="variable"/>
    <w:sig w:usb0="A00000FF" w:usb1="5000E07B" w:usb2="00000000" w:usb3="00000000" w:csb0="0000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5605D"/>
    <w:multiLevelType w:val="multilevel"/>
    <w:tmpl w:val="39E45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55684"/>
    <w:multiLevelType w:val="multilevel"/>
    <w:tmpl w:val="A9909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EE2BAB"/>
    <w:multiLevelType w:val="multilevel"/>
    <w:tmpl w:val="CFCE9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1E68B1"/>
    <w:multiLevelType w:val="multilevel"/>
    <w:tmpl w:val="4D40E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7F628F"/>
    <w:multiLevelType w:val="multilevel"/>
    <w:tmpl w:val="95D45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6C23A6"/>
    <w:multiLevelType w:val="multilevel"/>
    <w:tmpl w:val="BD6EC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0F0468"/>
    <w:multiLevelType w:val="multilevel"/>
    <w:tmpl w:val="70341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E94C56"/>
    <w:multiLevelType w:val="multilevel"/>
    <w:tmpl w:val="636EF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100356"/>
    <w:multiLevelType w:val="multilevel"/>
    <w:tmpl w:val="382C6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9E5109"/>
    <w:multiLevelType w:val="multilevel"/>
    <w:tmpl w:val="3C9A6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DE22E7"/>
    <w:multiLevelType w:val="multilevel"/>
    <w:tmpl w:val="82E2A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08435C"/>
    <w:multiLevelType w:val="multilevel"/>
    <w:tmpl w:val="D9902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E26401"/>
    <w:multiLevelType w:val="multilevel"/>
    <w:tmpl w:val="A9849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F12533"/>
    <w:multiLevelType w:val="multilevel"/>
    <w:tmpl w:val="8D50D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606B07"/>
    <w:multiLevelType w:val="multilevel"/>
    <w:tmpl w:val="88A6D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742C23"/>
    <w:multiLevelType w:val="multilevel"/>
    <w:tmpl w:val="06C89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6111D1"/>
    <w:multiLevelType w:val="multilevel"/>
    <w:tmpl w:val="53AEC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996C48"/>
    <w:multiLevelType w:val="multilevel"/>
    <w:tmpl w:val="B206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8372E1"/>
    <w:multiLevelType w:val="multilevel"/>
    <w:tmpl w:val="EF508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5008DC"/>
    <w:multiLevelType w:val="multilevel"/>
    <w:tmpl w:val="0DEEA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2C1869"/>
    <w:multiLevelType w:val="multilevel"/>
    <w:tmpl w:val="5352F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4E400AC"/>
    <w:multiLevelType w:val="multilevel"/>
    <w:tmpl w:val="CA3C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606441"/>
    <w:multiLevelType w:val="multilevel"/>
    <w:tmpl w:val="C0228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BB744F1"/>
    <w:multiLevelType w:val="multilevel"/>
    <w:tmpl w:val="339C4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CAE3A24"/>
    <w:multiLevelType w:val="multilevel"/>
    <w:tmpl w:val="549C3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645499"/>
    <w:multiLevelType w:val="multilevel"/>
    <w:tmpl w:val="88162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AF0B21"/>
    <w:multiLevelType w:val="multilevel"/>
    <w:tmpl w:val="327AC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902071"/>
    <w:multiLevelType w:val="multilevel"/>
    <w:tmpl w:val="93549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8604F5"/>
    <w:multiLevelType w:val="multilevel"/>
    <w:tmpl w:val="B07E6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E9C1501"/>
    <w:multiLevelType w:val="multilevel"/>
    <w:tmpl w:val="D1FC5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0286E29"/>
    <w:multiLevelType w:val="multilevel"/>
    <w:tmpl w:val="D80E3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B72016"/>
    <w:multiLevelType w:val="multilevel"/>
    <w:tmpl w:val="2C646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E670CE"/>
    <w:multiLevelType w:val="multilevel"/>
    <w:tmpl w:val="AD760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5B86EC5"/>
    <w:multiLevelType w:val="multilevel"/>
    <w:tmpl w:val="88D28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E35193"/>
    <w:multiLevelType w:val="multilevel"/>
    <w:tmpl w:val="697AE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6864FEE"/>
    <w:multiLevelType w:val="multilevel"/>
    <w:tmpl w:val="42B0A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BAE1798"/>
    <w:multiLevelType w:val="multilevel"/>
    <w:tmpl w:val="C8B8C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4511254">
    <w:abstractNumId w:val="12"/>
  </w:num>
  <w:num w:numId="2" w16cid:durableId="1463187108">
    <w:abstractNumId w:val="36"/>
  </w:num>
  <w:num w:numId="3" w16cid:durableId="1613592806">
    <w:abstractNumId w:val="18"/>
  </w:num>
  <w:num w:numId="4" w16cid:durableId="879128111">
    <w:abstractNumId w:val="31"/>
  </w:num>
  <w:num w:numId="5" w16cid:durableId="523597205">
    <w:abstractNumId w:val="24"/>
  </w:num>
  <w:num w:numId="6" w16cid:durableId="1998419861">
    <w:abstractNumId w:val="8"/>
  </w:num>
  <w:num w:numId="7" w16cid:durableId="1526289664">
    <w:abstractNumId w:val="23"/>
  </w:num>
  <w:num w:numId="8" w16cid:durableId="1182551837">
    <w:abstractNumId w:val="10"/>
  </w:num>
  <w:num w:numId="9" w16cid:durableId="1203513473">
    <w:abstractNumId w:val="25"/>
  </w:num>
  <w:num w:numId="10" w16cid:durableId="2093306729">
    <w:abstractNumId w:val="7"/>
  </w:num>
  <w:num w:numId="11" w16cid:durableId="1265189628">
    <w:abstractNumId w:val="6"/>
  </w:num>
  <w:num w:numId="12" w16cid:durableId="59596752">
    <w:abstractNumId w:val="33"/>
  </w:num>
  <w:num w:numId="13" w16cid:durableId="464127588">
    <w:abstractNumId w:val="1"/>
  </w:num>
  <w:num w:numId="14" w16cid:durableId="1421098179">
    <w:abstractNumId w:val="28"/>
  </w:num>
  <w:num w:numId="15" w16cid:durableId="1611351237">
    <w:abstractNumId w:val="20"/>
  </w:num>
  <w:num w:numId="16" w16cid:durableId="945577031">
    <w:abstractNumId w:val="0"/>
  </w:num>
  <w:num w:numId="17" w16cid:durableId="288560957">
    <w:abstractNumId w:val="16"/>
  </w:num>
  <w:num w:numId="18" w16cid:durableId="1669365404">
    <w:abstractNumId w:val="14"/>
  </w:num>
  <w:num w:numId="19" w16cid:durableId="493033477">
    <w:abstractNumId w:val="2"/>
  </w:num>
  <w:num w:numId="20" w16cid:durableId="1484155245">
    <w:abstractNumId w:val="13"/>
  </w:num>
  <w:num w:numId="21" w16cid:durableId="1140536468">
    <w:abstractNumId w:val="15"/>
  </w:num>
  <w:num w:numId="22" w16cid:durableId="1160586601">
    <w:abstractNumId w:val="17"/>
  </w:num>
  <w:num w:numId="23" w16cid:durableId="2130081855">
    <w:abstractNumId w:val="30"/>
  </w:num>
  <w:num w:numId="24" w16cid:durableId="409620050">
    <w:abstractNumId w:val="19"/>
  </w:num>
  <w:num w:numId="25" w16cid:durableId="256518640">
    <w:abstractNumId w:val="26"/>
  </w:num>
  <w:num w:numId="26" w16cid:durableId="1566330683">
    <w:abstractNumId w:val="5"/>
  </w:num>
  <w:num w:numId="27" w16cid:durableId="276791030">
    <w:abstractNumId w:val="21"/>
  </w:num>
  <w:num w:numId="28" w16cid:durableId="1470592267">
    <w:abstractNumId w:val="29"/>
  </w:num>
  <w:num w:numId="29" w16cid:durableId="527839479">
    <w:abstractNumId w:val="34"/>
  </w:num>
  <w:num w:numId="30" w16cid:durableId="1313679953">
    <w:abstractNumId w:val="9"/>
  </w:num>
  <w:num w:numId="31" w16cid:durableId="833690361">
    <w:abstractNumId w:val="4"/>
  </w:num>
  <w:num w:numId="32" w16cid:durableId="667901340">
    <w:abstractNumId w:val="27"/>
  </w:num>
  <w:num w:numId="33" w16cid:durableId="1580748595">
    <w:abstractNumId w:val="32"/>
  </w:num>
  <w:num w:numId="34" w16cid:durableId="1516265997">
    <w:abstractNumId w:val="3"/>
  </w:num>
  <w:num w:numId="35" w16cid:durableId="1016465984">
    <w:abstractNumId w:val="22"/>
  </w:num>
  <w:num w:numId="36" w16cid:durableId="1064060046">
    <w:abstractNumId w:val="35"/>
  </w:num>
  <w:num w:numId="37" w16cid:durableId="11136722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A5B"/>
    <w:rsid w:val="00146D53"/>
    <w:rsid w:val="001B6011"/>
    <w:rsid w:val="00342A1F"/>
    <w:rsid w:val="003F490C"/>
    <w:rsid w:val="00477E74"/>
    <w:rsid w:val="00531908"/>
    <w:rsid w:val="00AD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26AAC"/>
  <w15:chartTrackingRefBased/>
  <w15:docId w15:val="{B7F26C57-99A8-4E3C-ACF2-9BBD5E78B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D2A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D2A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D2A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D2A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D2A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D2A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D2A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D2A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D2A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D2A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D2A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D2A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D2A5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D2A5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D2A5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D2A5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D2A5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D2A5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D2A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D2A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D2A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D2A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D2A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D2A5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D2A5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D2A5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D2A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D2A5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D2A5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1304</TotalTime>
  <Pages>5</Pages>
  <Words>906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 Lorena Sanchez Garcia</dc:creator>
  <cp:keywords/>
  <dc:description/>
  <cp:lastModifiedBy>Angie Lorena Sanchez Garcia</cp:lastModifiedBy>
  <cp:revision>1</cp:revision>
  <dcterms:created xsi:type="dcterms:W3CDTF">2026-04-27T16:08:00Z</dcterms:created>
  <dcterms:modified xsi:type="dcterms:W3CDTF">2026-04-28T17:20:00Z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2026-04-28T17:20:37Z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c475efe1-c5b5-4780-8d58-587097d9eb31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